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A7" w:rsidRDefault="00774CA7" w:rsidP="00774CA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A01B1B"/>
          <w:kern w:val="36"/>
          <w:sz w:val="27"/>
          <w:szCs w:val="27"/>
          <w:lang w:eastAsia="uk-UA"/>
        </w:rPr>
      </w:pPr>
      <w:r w:rsidRPr="00774CA7">
        <w:rPr>
          <w:rFonts w:ascii="Arial" w:eastAsia="Times New Roman" w:hAnsi="Arial" w:cs="Arial"/>
          <w:b/>
          <w:bCs/>
          <w:caps/>
          <w:color w:val="A01B1B"/>
          <w:kern w:val="36"/>
          <w:sz w:val="27"/>
          <w:szCs w:val="27"/>
          <w:lang w:eastAsia="uk-UA"/>
        </w:rPr>
        <w:t>ВИНАГОРОДИ КЕРІВНИКА ТА ЧЛЕНІВ НАГЛЯДОВОЇ РАДИ</w:t>
      </w:r>
    </w:p>
    <w:p w:rsidR="00774CA7" w:rsidRPr="00774CA7" w:rsidRDefault="00774CA7" w:rsidP="00774CA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A01B1B"/>
          <w:kern w:val="36"/>
          <w:sz w:val="27"/>
          <w:szCs w:val="27"/>
          <w:lang w:eastAsia="uk-UA"/>
        </w:rPr>
      </w:pP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​</w:t>
      </w:r>
      <w:r w:rsidRPr="00774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Витяг з контракту №1 від 02.12.2019 Вінницької міської ради з керівником підприємства, що є в комунальній власності</w:t>
      </w: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3. Умови матеріального забезпечення «Керівника»</w:t>
      </w: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3.1. За виконання обов'язків, передбачених цим контрактом. Керівникові нараховується заробітна плата, виходячи з:</w:t>
      </w:r>
    </w:p>
    <w:p w:rsidR="00774CA7" w:rsidRPr="00774CA7" w:rsidRDefault="00774CA7" w:rsidP="0077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встановленого посадового оклад) згідно штатного розпису;</w:t>
      </w:r>
    </w:p>
    <w:p w:rsidR="00774CA7" w:rsidRPr="00774CA7" w:rsidRDefault="00774CA7" w:rsidP="0077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встановлених щомісячних надбавок, доплат:</w:t>
      </w:r>
    </w:p>
    <w:p w:rsidR="00774CA7" w:rsidRPr="00774CA7" w:rsidRDefault="00774CA7" w:rsidP="0077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встановленого розміру премії.</w:t>
      </w: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проведенні державою антиінфляційних заходів посадовий оклад підлягає відповідному індексуванню.</w:t>
      </w: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Преміювання Керівника, встановлення надбав</w:t>
      </w:r>
      <w:bookmarkStart w:id="0" w:name="_GoBack"/>
      <w:bookmarkEnd w:id="0"/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ок та доплат до посадового окладу, надання матеріальної допомоги здійснюється за наказом директора департаменту охорони здоров'я міської ради у межах наявних коштів на оплату праці та відповідно до Положення про преміювання керівників комунальних закладів та некомерційних підприємств Вінницької міської об'єднаної територіальної громади.</w:t>
      </w: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774CA7" w:rsidRPr="00774CA7" w:rsidRDefault="00774CA7" w:rsidP="0077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3.2. Розмір премії та щомісячних надбавок може знижуватись або взагалі не виплачуватись в зв'язку з невиконанням або несвоєчасним виконанням встановлених показників діяльності підприємства, погіршення якості роботи підприємства, невиконання показників ефективності використання комунального майна, порушення трудової дисципліни.</w:t>
      </w:r>
    </w:p>
    <w:p w:rsidR="00774CA7" w:rsidRPr="00774CA7" w:rsidRDefault="00774CA7" w:rsidP="00774CA7">
      <w:pPr>
        <w:shd w:val="clear" w:color="auto" w:fill="FFFFFF"/>
        <w:spacing w:before="315"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3.3.  У разі неналежного виконання умов цього контракту розмір надбавок, доплат і премій зменшується або вони не виплачуються.</w:t>
      </w:r>
    </w:p>
    <w:p w:rsidR="00774CA7" w:rsidRPr="00774CA7" w:rsidRDefault="00774CA7" w:rsidP="00774CA7">
      <w:pPr>
        <w:shd w:val="clear" w:color="auto" w:fill="FFFFFF"/>
        <w:spacing w:before="315"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3.4. Трудовий розпорядок Керівника визначається відповідно до правил внутрішнього розпорядку підприємства.</w:t>
      </w:r>
    </w:p>
    <w:p w:rsidR="00774CA7" w:rsidRPr="00774CA7" w:rsidRDefault="00774CA7" w:rsidP="00774CA7">
      <w:pPr>
        <w:shd w:val="clear" w:color="auto" w:fill="FFFFFF"/>
        <w:spacing w:before="315"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3.5. Керівникові надається щорічна оплачувана відпустка тривалістю 24 календарних дні та додаткова оплачувана відпустка за ненормований робочий день тривалістю 7 календарних днів.</w:t>
      </w:r>
    </w:p>
    <w:p w:rsidR="00774CA7" w:rsidRPr="00774CA7" w:rsidRDefault="00774CA7" w:rsidP="00774CA7">
      <w:pPr>
        <w:shd w:val="clear" w:color="auto" w:fill="FFFFFF"/>
        <w:spacing w:before="315"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щорічної відпустки виплачується матеріальна допомога на оздоровлення в розмірі посадового окладу.</w:t>
      </w:r>
    </w:p>
    <w:p w:rsidR="00774CA7" w:rsidRPr="00774CA7" w:rsidRDefault="00774CA7" w:rsidP="00774CA7">
      <w:pPr>
        <w:shd w:val="clear" w:color="auto" w:fill="FFFFFF"/>
        <w:spacing w:before="315"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Керівник визначає відпустку (час початку та закінчення, поділу її на частини -ото) попередньо погодивши з Органом управлінця.</w:t>
      </w:r>
    </w:p>
    <w:p w:rsidR="00774CA7" w:rsidRPr="00774CA7" w:rsidRDefault="00774CA7" w:rsidP="00774CA7">
      <w:pPr>
        <w:shd w:val="clear" w:color="auto" w:fill="FFFFFF"/>
        <w:spacing w:before="315"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3.6. Керівник має право працювати за сумісництвом за однією із * спеціальностей, передбачених діючою номенклатурою лікарських посад, за :у чиненням в межах основного робочого часу з відповідною оплатою, за погодженням ; Органом управління.</w:t>
      </w:r>
    </w:p>
    <w:p w:rsidR="00243792" w:rsidRDefault="00774CA7" w:rsidP="00774CA7">
      <w:pPr>
        <w:shd w:val="clear" w:color="auto" w:fill="FFFFFF"/>
        <w:spacing w:before="315" w:after="150" w:line="315" w:lineRule="atLeast"/>
        <w:jc w:val="both"/>
      </w:pPr>
      <w:r w:rsidRPr="00774C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3.7. У випадку смерті Керівника в період дії даного контракту членам його сім'ї виплачується матеріальна допомога в розмірі п'яти окладів разом із виплатами, передбаченими чинним законодавством.</w:t>
      </w:r>
    </w:p>
    <w:sectPr w:rsidR="00243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316C4"/>
    <w:multiLevelType w:val="multilevel"/>
    <w:tmpl w:val="294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A7"/>
    <w:rsid w:val="00243792"/>
    <w:rsid w:val="007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C5E1-1D2D-4FDD-BA5B-158C92DF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774CA7"/>
    <w:rPr>
      <w:b/>
      <w:bCs/>
    </w:rPr>
  </w:style>
  <w:style w:type="paragraph" w:styleId="a4">
    <w:name w:val="Normal (Web)"/>
    <w:basedOn w:val="a"/>
    <w:uiPriority w:val="99"/>
    <w:semiHidden/>
    <w:unhideWhenUsed/>
    <w:rsid w:val="007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2022-02-10T13:43:00Z</dcterms:created>
  <dcterms:modified xsi:type="dcterms:W3CDTF">2022-02-10T13:45:00Z</dcterms:modified>
</cp:coreProperties>
</file>